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54" w:rsidRPr="00316402" w:rsidRDefault="00A47154" w:rsidP="00A47154">
      <w:pPr>
        <w:pStyle w:val="Heading1"/>
      </w:pPr>
      <w:r w:rsidRPr="00316402">
        <w:rPr>
          <w:rFonts w:hint="eastAsia"/>
          <w:highlight w:val="yellow"/>
        </w:rPr>
        <w:t>거래외국환은행 지정(변경)</w:t>
      </w:r>
      <w:r w:rsidRPr="00316402">
        <w:rPr>
          <w:highlight w:val="yellow"/>
        </w:rPr>
        <w:t xml:space="preserve"> </w:t>
      </w:r>
      <w:r w:rsidRPr="00316402">
        <w:rPr>
          <w:rFonts w:hint="eastAsia"/>
          <w:highlight w:val="yellow"/>
        </w:rPr>
        <w:t>신청서</w:t>
      </w:r>
    </w:p>
    <w:p w:rsidR="00A47154" w:rsidRPr="00316402" w:rsidRDefault="00A47154" w:rsidP="00A47154">
      <w:pPr>
        <w:rPr>
          <w:rFonts w:eastAsiaTheme="minorHAnsi"/>
          <w:b/>
          <w:sz w:val="24"/>
          <w:szCs w:val="24"/>
        </w:rPr>
      </w:pPr>
      <w:r w:rsidRPr="00316402">
        <w:rPr>
          <w:rFonts w:eastAsiaTheme="minorHAnsi" w:hint="eastAsia"/>
          <w:b/>
          <w:sz w:val="24"/>
          <w:szCs w:val="24"/>
        </w:rPr>
        <w:t xml:space="preserve">1. 지정인(거래당사자)이 직접 </w:t>
      </w:r>
      <w:r>
        <w:rPr>
          <w:rFonts w:eastAsiaTheme="minorHAnsi" w:hint="eastAsia"/>
          <w:b/>
          <w:sz w:val="24"/>
          <w:szCs w:val="24"/>
        </w:rPr>
        <w:t>거래</w:t>
      </w:r>
      <w:r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 w:hint="eastAsia"/>
          <w:b/>
          <w:sz w:val="24"/>
          <w:szCs w:val="24"/>
        </w:rPr>
        <w:t xml:space="preserve">외국환은행 </w:t>
      </w:r>
      <w:r w:rsidRPr="00316402">
        <w:rPr>
          <w:rFonts w:eastAsiaTheme="minorHAnsi" w:hint="eastAsia"/>
          <w:b/>
          <w:sz w:val="24"/>
          <w:szCs w:val="24"/>
        </w:rPr>
        <w:t>지정</w:t>
      </w:r>
      <w:r>
        <w:rPr>
          <w:rFonts w:eastAsiaTheme="minorHAnsi" w:hint="eastAsia"/>
          <w:b/>
          <w:sz w:val="24"/>
          <w:szCs w:val="24"/>
        </w:rPr>
        <w:t xml:space="preserve"> </w:t>
      </w:r>
      <w:r w:rsidRPr="00316402">
        <w:rPr>
          <w:rFonts w:eastAsiaTheme="minorHAnsi" w:hint="eastAsia"/>
          <w:b/>
          <w:sz w:val="24"/>
          <w:szCs w:val="24"/>
        </w:rPr>
        <w:t>신청을 하는 경우</w:t>
      </w:r>
    </w:p>
    <w:p w:rsidR="00A47154" w:rsidRPr="00316402" w:rsidRDefault="00A47154" w:rsidP="00A47154">
      <w:pPr>
        <w:rPr>
          <w:rFonts w:eastAsiaTheme="minorHAnsi"/>
          <w:szCs w:val="20"/>
        </w:rPr>
      </w:pPr>
      <w:r w:rsidRPr="00316402">
        <w:rPr>
          <w:rFonts w:eastAsiaTheme="minorHAnsi"/>
          <w:noProof/>
          <w:szCs w:val="20"/>
          <w:lang w:eastAsia="en-US"/>
        </w:rPr>
        <w:drawing>
          <wp:inline distT="0" distB="0" distL="0" distR="0" wp14:anchorId="47943B54" wp14:editId="1CB4CF19">
            <wp:extent cx="5731510" cy="2054225"/>
            <wp:effectExtent l="0" t="0" r="254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154" w:rsidRPr="00316402" w:rsidRDefault="00A47154" w:rsidP="00A47154">
      <w:pPr>
        <w:rPr>
          <w:rFonts w:eastAsiaTheme="minorHAnsi"/>
          <w:szCs w:val="20"/>
        </w:rPr>
      </w:pPr>
      <w:r w:rsidRPr="00316402">
        <w:rPr>
          <w:rFonts w:eastAsiaTheme="minorHAnsi" w:cs="Batang" w:hint="eastAsia"/>
          <w:kern w:val="0"/>
          <w:szCs w:val="20"/>
        </w:rPr>
        <w:t xml:space="preserve">▶ </w:t>
      </w:r>
      <w:r w:rsidRPr="00316402">
        <w:rPr>
          <w:rFonts w:eastAsiaTheme="minorHAnsi" w:hint="eastAsia"/>
          <w:szCs w:val="20"/>
        </w:rPr>
        <w:t>지정인</w:t>
      </w:r>
    </w:p>
    <w:p w:rsidR="00A47154" w:rsidRPr="00316402" w:rsidRDefault="00A47154" w:rsidP="00A47154">
      <w:pPr>
        <w:rPr>
          <w:rFonts w:eastAsiaTheme="minorHAnsi"/>
          <w:szCs w:val="20"/>
        </w:rPr>
      </w:pPr>
      <w:r w:rsidRPr="00316402">
        <w:rPr>
          <w:rFonts w:eastAsiaTheme="minorHAnsi" w:hint="eastAsia"/>
          <w:szCs w:val="20"/>
        </w:rPr>
        <w:t>거래당사자의 이름/상호, 주민등록번호/사업자등록번호, 주소, 연락가능한 전화번호를 기재</w:t>
      </w:r>
    </w:p>
    <w:p w:rsidR="00A47154" w:rsidRPr="00316402" w:rsidRDefault="00A47154" w:rsidP="00A47154">
      <w:pPr>
        <w:rPr>
          <w:rFonts w:eastAsiaTheme="minorHAnsi"/>
          <w:szCs w:val="20"/>
        </w:rPr>
      </w:pPr>
    </w:p>
    <w:p w:rsidR="00A47154" w:rsidRPr="00316402" w:rsidRDefault="00A47154" w:rsidP="00A47154">
      <w:pPr>
        <w:rPr>
          <w:rFonts w:eastAsiaTheme="minorHAnsi"/>
          <w:b/>
          <w:sz w:val="24"/>
          <w:szCs w:val="24"/>
        </w:rPr>
      </w:pPr>
      <w:r w:rsidRPr="00316402">
        <w:rPr>
          <w:rFonts w:eastAsiaTheme="minorHAnsi"/>
          <w:b/>
          <w:sz w:val="24"/>
          <w:szCs w:val="24"/>
        </w:rPr>
        <w:t xml:space="preserve">2. </w:t>
      </w:r>
      <w:r w:rsidRPr="00316402">
        <w:rPr>
          <w:rFonts w:eastAsiaTheme="minorHAnsi" w:hint="eastAsia"/>
          <w:b/>
          <w:sz w:val="24"/>
          <w:szCs w:val="24"/>
        </w:rPr>
        <w:t xml:space="preserve">거래당사자로부터 위임받은 대리인이 </w:t>
      </w:r>
      <w:r>
        <w:rPr>
          <w:rFonts w:eastAsiaTheme="minorHAnsi" w:hint="eastAsia"/>
          <w:b/>
          <w:sz w:val="24"/>
          <w:szCs w:val="24"/>
        </w:rPr>
        <w:t xml:space="preserve">거래 외국환은행 </w:t>
      </w:r>
      <w:r w:rsidRPr="00316402">
        <w:rPr>
          <w:rFonts w:eastAsiaTheme="minorHAnsi" w:hint="eastAsia"/>
          <w:b/>
          <w:sz w:val="24"/>
          <w:szCs w:val="24"/>
        </w:rPr>
        <w:t>지정</w:t>
      </w:r>
      <w:r>
        <w:rPr>
          <w:rFonts w:eastAsiaTheme="minorHAnsi" w:hint="eastAsia"/>
          <w:b/>
          <w:sz w:val="24"/>
          <w:szCs w:val="24"/>
        </w:rPr>
        <w:t xml:space="preserve"> </w:t>
      </w:r>
      <w:r w:rsidRPr="00316402">
        <w:rPr>
          <w:rFonts w:eastAsiaTheme="minorHAnsi" w:hint="eastAsia"/>
          <w:b/>
          <w:sz w:val="24"/>
          <w:szCs w:val="24"/>
        </w:rPr>
        <w:t xml:space="preserve">신청을 하는 경우 </w:t>
      </w:r>
    </w:p>
    <w:p w:rsidR="00A47154" w:rsidRPr="00316402" w:rsidRDefault="00A47154" w:rsidP="00A47154">
      <w:pPr>
        <w:rPr>
          <w:rFonts w:eastAsiaTheme="minorHAnsi"/>
          <w:szCs w:val="20"/>
        </w:rPr>
      </w:pPr>
      <w:r w:rsidRPr="00316402">
        <w:rPr>
          <w:rFonts w:eastAsiaTheme="minorHAnsi"/>
          <w:noProof/>
          <w:szCs w:val="20"/>
          <w:lang w:eastAsia="en-US"/>
        </w:rPr>
        <w:drawing>
          <wp:inline distT="0" distB="0" distL="0" distR="0" wp14:anchorId="5F79B3CB" wp14:editId="5AF3580C">
            <wp:extent cx="5724525" cy="2028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54" w:rsidRPr="00316402" w:rsidRDefault="00A47154" w:rsidP="00A47154">
      <w:pPr>
        <w:rPr>
          <w:rFonts w:eastAsiaTheme="minorHAnsi"/>
          <w:szCs w:val="20"/>
          <w:u w:val="single"/>
        </w:rPr>
      </w:pPr>
      <w:r w:rsidRPr="00316402">
        <w:rPr>
          <w:rFonts w:eastAsiaTheme="minorHAnsi" w:cs="Batang" w:hint="eastAsia"/>
          <w:kern w:val="0"/>
          <w:szCs w:val="20"/>
        </w:rPr>
        <w:t xml:space="preserve">▶ </w:t>
      </w:r>
      <w:r w:rsidRPr="00316402">
        <w:rPr>
          <w:rFonts w:eastAsiaTheme="minorHAnsi" w:hint="eastAsia"/>
          <w:szCs w:val="20"/>
        </w:rPr>
        <w:t>지정인</w:t>
      </w:r>
    </w:p>
    <w:p w:rsidR="00A47154" w:rsidRPr="00316402" w:rsidRDefault="00A47154" w:rsidP="00A47154">
      <w:pPr>
        <w:rPr>
          <w:rFonts w:eastAsiaTheme="minorHAnsi"/>
          <w:szCs w:val="20"/>
        </w:rPr>
      </w:pPr>
      <w:r w:rsidRPr="00316402">
        <w:rPr>
          <w:rFonts w:eastAsiaTheme="minorHAnsi"/>
          <w:szCs w:val="20"/>
        </w:rPr>
        <w:t>거래당사자의 이름/상호, 주민등록번호/사업자등록번호, 주소, 연락가능한 전화번호를 기재</w:t>
      </w:r>
      <w:r w:rsidRPr="00316402">
        <w:rPr>
          <w:rFonts w:eastAsiaTheme="minorHAnsi" w:hint="eastAsia"/>
          <w:szCs w:val="20"/>
        </w:rPr>
        <w:t>한 후</w:t>
      </w:r>
    </w:p>
    <w:p w:rsidR="00A47154" w:rsidRPr="00316402" w:rsidRDefault="00A47154" w:rsidP="00A47154">
      <w:pPr>
        <w:rPr>
          <w:rFonts w:eastAsiaTheme="minorHAnsi"/>
          <w:szCs w:val="20"/>
          <w:u w:val="single"/>
        </w:rPr>
      </w:pPr>
      <w:r w:rsidRPr="00316402">
        <w:rPr>
          <w:rFonts w:eastAsiaTheme="minorHAnsi" w:cs="Batang" w:hint="eastAsia"/>
          <w:kern w:val="0"/>
          <w:szCs w:val="20"/>
        </w:rPr>
        <w:t xml:space="preserve">▶ </w:t>
      </w:r>
      <w:r w:rsidRPr="00316402">
        <w:rPr>
          <w:rFonts w:eastAsiaTheme="minorHAnsi" w:hint="eastAsia"/>
          <w:szCs w:val="20"/>
        </w:rPr>
        <w:t>대리인</w:t>
      </w:r>
    </w:p>
    <w:p w:rsidR="00A47154" w:rsidRPr="00316402" w:rsidRDefault="00A47154" w:rsidP="00A47154">
      <w:pPr>
        <w:rPr>
          <w:rFonts w:eastAsiaTheme="minorHAnsi"/>
          <w:szCs w:val="20"/>
        </w:rPr>
      </w:pPr>
      <w:r w:rsidRPr="00316402">
        <w:rPr>
          <w:rFonts w:eastAsiaTheme="minorHAnsi" w:hint="eastAsia"/>
          <w:szCs w:val="20"/>
        </w:rPr>
        <w:t>위임받은 대리인의 이름/상호명,</w:t>
      </w:r>
      <w:r w:rsidRPr="00316402">
        <w:rPr>
          <w:rFonts w:eastAsiaTheme="minorHAnsi"/>
          <w:szCs w:val="20"/>
        </w:rPr>
        <w:t xml:space="preserve"> 주민등록번호/사업자등록번호, 주소, 연락가능한 전화번호를 기재</w:t>
      </w:r>
    </w:p>
    <w:p w:rsidR="00A47154" w:rsidRDefault="00A47154" w:rsidP="00A47154">
      <w:pPr>
        <w:rPr>
          <w:rFonts w:eastAsiaTheme="minorHAnsi"/>
          <w:szCs w:val="20"/>
        </w:rPr>
      </w:pPr>
    </w:p>
    <w:p w:rsidR="00A47154" w:rsidRPr="00316402" w:rsidRDefault="00A47154" w:rsidP="000C256F">
      <w:pPr>
        <w:jc w:val="center"/>
        <w:rPr>
          <w:rFonts w:eastAsiaTheme="minorHAnsi"/>
          <w:szCs w:val="20"/>
        </w:rPr>
      </w:pPr>
      <w:bookmarkStart w:id="0" w:name="_GoBack"/>
      <w:bookmarkEnd w:id="0"/>
    </w:p>
    <w:p w:rsidR="00A47154" w:rsidRPr="00316402" w:rsidRDefault="00A47154" w:rsidP="00A47154">
      <w:pPr>
        <w:rPr>
          <w:rFonts w:eastAsiaTheme="minorHAnsi"/>
          <w:szCs w:val="20"/>
        </w:rPr>
      </w:pPr>
      <w:r w:rsidRPr="00316402">
        <w:rPr>
          <w:rFonts w:eastAsiaTheme="minorHAnsi" w:hint="eastAsia"/>
          <w:szCs w:val="20"/>
        </w:rPr>
        <w:lastRenderedPageBreak/>
        <w:t>3</w:t>
      </w:r>
      <w:r w:rsidRPr="00316402">
        <w:rPr>
          <w:rFonts w:eastAsiaTheme="minorHAnsi"/>
          <w:szCs w:val="20"/>
        </w:rPr>
        <w:t xml:space="preserve">. </w:t>
      </w:r>
      <w:r w:rsidRPr="00316402">
        <w:rPr>
          <w:rFonts w:eastAsiaTheme="minorHAnsi" w:hint="eastAsia"/>
          <w:szCs w:val="20"/>
        </w:rPr>
        <w:t xml:space="preserve">지정하려는 거래 앞에 있는 괄호( </w:t>
      </w:r>
      <w:r w:rsidRPr="00316402">
        <w:rPr>
          <w:rFonts w:eastAsiaTheme="minorHAnsi"/>
          <w:szCs w:val="20"/>
        </w:rPr>
        <w:t>)</w:t>
      </w:r>
      <w:r w:rsidRPr="00316402">
        <w:rPr>
          <w:rFonts w:eastAsiaTheme="minorHAnsi" w:hint="eastAsia"/>
          <w:szCs w:val="20"/>
        </w:rPr>
        <w:t xml:space="preserve">안에 </w:t>
      </w:r>
      <w:r w:rsidRPr="00316402">
        <w:rPr>
          <w:rFonts w:eastAsiaTheme="minorHAnsi"/>
          <w:szCs w:val="20"/>
        </w:rPr>
        <w:t>‘v’</w:t>
      </w:r>
      <w:r w:rsidRPr="00316402">
        <w:rPr>
          <w:rFonts w:eastAsiaTheme="minorHAnsi" w:hint="eastAsia"/>
          <w:szCs w:val="20"/>
        </w:rPr>
        <w:t>로 표시.</w:t>
      </w:r>
      <w:r w:rsidRPr="00316402">
        <w:rPr>
          <w:rFonts w:eastAsiaTheme="minorHAnsi"/>
          <w:szCs w:val="20"/>
        </w:rPr>
        <w:t xml:space="preserve"> </w:t>
      </w:r>
    </w:p>
    <w:p w:rsidR="00A47154" w:rsidRPr="00316402" w:rsidRDefault="00A47154" w:rsidP="00A47154">
      <w:pPr>
        <w:rPr>
          <w:rFonts w:eastAsiaTheme="minorHAnsi"/>
          <w:szCs w:val="20"/>
        </w:rPr>
      </w:pPr>
      <w:r w:rsidRPr="00316402">
        <w:rPr>
          <w:rFonts w:eastAsiaTheme="minorHAnsi" w:hint="eastAsia"/>
          <w:szCs w:val="20"/>
        </w:rPr>
        <w:t>지정하려는 거래가 복수인 경우,</w:t>
      </w:r>
      <w:r w:rsidRPr="00316402">
        <w:rPr>
          <w:rFonts w:eastAsiaTheme="minorHAnsi"/>
          <w:szCs w:val="20"/>
        </w:rPr>
        <w:t xml:space="preserve"> </w:t>
      </w:r>
      <w:r w:rsidRPr="00316402">
        <w:rPr>
          <w:rFonts w:eastAsiaTheme="minorHAnsi" w:hint="eastAsia"/>
          <w:szCs w:val="20"/>
        </w:rPr>
        <w:t xml:space="preserve">각각에 대해 </w:t>
      </w:r>
      <w:r w:rsidRPr="00316402">
        <w:rPr>
          <w:rFonts w:eastAsiaTheme="minorHAnsi"/>
          <w:szCs w:val="20"/>
        </w:rPr>
        <w:t>‘</w:t>
      </w:r>
      <w:r w:rsidRPr="00316402">
        <w:rPr>
          <w:rFonts w:eastAsiaTheme="minorHAnsi" w:hint="eastAsia"/>
          <w:szCs w:val="20"/>
        </w:rPr>
        <w:t>v</w:t>
      </w:r>
      <w:r w:rsidRPr="00316402">
        <w:rPr>
          <w:rFonts w:eastAsiaTheme="minorHAnsi"/>
          <w:szCs w:val="20"/>
        </w:rPr>
        <w:t>’</w:t>
      </w:r>
      <w:r w:rsidRPr="00316402">
        <w:rPr>
          <w:rFonts w:eastAsiaTheme="minorHAnsi" w:hint="eastAsia"/>
          <w:szCs w:val="20"/>
        </w:rPr>
        <w:t>로 표시.</w:t>
      </w:r>
    </w:p>
    <w:p w:rsidR="00A47154" w:rsidRPr="00316402" w:rsidRDefault="00A47154" w:rsidP="00A47154">
      <w:pPr>
        <w:rPr>
          <w:rFonts w:eastAsiaTheme="minorHAnsi"/>
          <w:szCs w:val="20"/>
        </w:rPr>
      </w:pPr>
      <w:r w:rsidRPr="00316402">
        <w:rPr>
          <w:rFonts w:eastAsiaTheme="minorHAnsi"/>
          <w:noProof/>
          <w:szCs w:val="20"/>
          <w:lang w:eastAsia="en-US"/>
        </w:rPr>
        <w:drawing>
          <wp:inline distT="0" distB="0" distL="0" distR="0" wp14:anchorId="4485B461" wp14:editId="5865B5EB">
            <wp:extent cx="5731510" cy="658431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8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154" w:rsidRPr="00316402" w:rsidRDefault="00A47154" w:rsidP="00A47154">
      <w:pPr>
        <w:rPr>
          <w:rFonts w:eastAsiaTheme="minorHAnsi"/>
          <w:szCs w:val="20"/>
        </w:rPr>
      </w:pPr>
    </w:p>
    <w:p w:rsidR="00A47154" w:rsidRPr="00316402" w:rsidRDefault="00A47154" w:rsidP="00A47154">
      <w:pPr>
        <w:rPr>
          <w:rFonts w:eastAsiaTheme="minorHAnsi"/>
          <w:szCs w:val="20"/>
        </w:rPr>
      </w:pPr>
    </w:p>
    <w:p w:rsidR="00A47154" w:rsidRPr="00316402" w:rsidRDefault="00A47154" w:rsidP="00A47154">
      <w:pPr>
        <w:rPr>
          <w:rFonts w:eastAsiaTheme="minorHAnsi"/>
          <w:szCs w:val="20"/>
        </w:rPr>
      </w:pPr>
    </w:p>
    <w:p w:rsidR="00B926C5" w:rsidRDefault="00B926C5"/>
    <w:sectPr w:rsidR="00B926C5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588" w:rsidRDefault="00134588" w:rsidP="00A47154">
      <w:pPr>
        <w:spacing w:after="0" w:line="240" w:lineRule="auto"/>
      </w:pPr>
      <w:r>
        <w:separator/>
      </w:r>
    </w:p>
  </w:endnote>
  <w:endnote w:type="continuationSeparator" w:id="0">
    <w:p w:rsidR="00134588" w:rsidRDefault="00134588" w:rsidP="00A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54" w:rsidRDefault="00A4715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c2b425893f24d58c68bf0bf" descr="{&quot;HashCode&quot;:-8054223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47154" w:rsidRPr="00A47154" w:rsidRDefault="00A47154" w:rsidP="00A4715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47154">
                            <w:rPr>
                              <w:rFonts w:ascii="Calibri" w:hAnsi="Calibri" w:cs="Calibri"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c2b425893f24d58c68bf0bf" o:spid="_x0000_s1026" type="#_x0000_t202" alt="{&quot;HashCode&quot;:-80542239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G8hU+RgDAAA2BgAADgAAAAAAAAAAAAAA&#10;AAAuAgAAZHJzL2Uyb0RvYy54bWxQSwECLQAUAAYACAAAACEAn9VB7N8AAAALAQAADwAAAAAAAAAA&#10;AAAAAAByBQAAZHJzL2Rvd25yZXYueG1sUEsFBgAAAAAEAAQA8wAAAH4GAAAAAA==&#10;" o:allowincell="f" filled="f" stroked="f" strokeweight=".5pt">
              <v:textbox inset=",0,,0">
                <w:txbxContent>
                  <w:p w:rsidR="00A47154" w:rsidRPr="00A47154" w:rsidRDefault="00A47154" w:rsidP="00A4715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A47154">
                      <w:rPr>
                        <w:rFonts w:ascii="Calibri" w:hAnsi="Calibri" w:cs="Calibri"/>
                        <w:color w:val="00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588" w:rsidRDefault="00134588" w:rsidP="00A47154">
      <w:pPr>
        <w:spacing w:after="0" w:line="240" w:lineRule="auto"/>
      </w:pPr>
      <w:r>
        <w:separator/>
      </w:r>
    </w:p>
  </w:footnote>
  <w:footnote w:type="continuationSeparator" w:id="0">
    <w:p w:rsidR="00134588" w:rsidRDefault="00134588" w:rsidP="00A47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54"/>
    <w:rsid w:val="000C256F"/>
    <w:rsid w:val="00134588"/>
    <w:rsid w:val="00260440"/>
    <w:rsid w:val="003719A1"/>
    <w:rsid w:val="00571BB2"/>
    <w:rsid w:val="00A47154"/>
    <w:rsid w:val="00A766AA"/>
    <w:rsid w:val="00B926C5"/>
    <w:rsid w:val="00CF352F"/>
    <w:rsid w:val="00D735F1"/>
    <w:rsid w:val="00D92E88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54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715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154"/>
    <w:rPr>
      <w:rFonts w:asciiTheme="majorHAnsi" w:eastAsiaTheme="majorEastAsia" w:hAnsiTheme="majorHAnsi" w:cstheme="majorBid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4715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7154"/>
  </w:style>
  <w:style w:type="paragraph" w:styleId="Footer">
    <w:name w:val="footer"/>
    <w:basedOn w:val="Normal"/>
    <w:link w:val="FooterChar"/>
    <w:uiPriority w:val="99"/>
    <w:unhideWhenUsed/>
    <w:rsid w:val="00A4715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거래외국환은행 지정(변경) 신청서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2021-12-16T03:28:00Z</dcterms:created>
  <dcterms:modified xsi:type="dcterms:W3CDTF">2021-12-16T03:28:00Z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86a02c-2dfb-4efe-823f-aa2d1f0e6ab7_Enabled">
    <vt:lpwstr>true</vt:lpwstr>
  </property>
  <property fmtid="{D5CDD505-2E9C-101B-9397-08002B2CF9AE}" pid="3" name="MSIP_Label_3486a02c-2dfb-4efe-823f-aa2d1f0e6ab7_SetDate">
    <vt:lpwstr>2021-12-16T03:28:54Z</vt:lpwstr>
  </property>
  <property fmtid="{D5CDD505-2E9C-101B-9397-08002B2CF9AE}" pid="4" name="MSIP_Label_3486a02c-2dfb-4efe-823f-aa2d1f0e6ab7_Method">
    <vt:lpwstr>Privileged</vt:lpwstr>
  </property>
  <property fmtid="{D5CDD505-2E9C-101B-9397-08002B2CF9AE}" pid="5" name="MSIP_Label_3486a02c-2dfb-4efe-823f-aa2d1f0e6ab7_Name">
    <vt:lpwstr>CLAPUBLIC</vt:lpwstr>
  </property>
  <property fmtid="{D5CDD505-2E9C-101B-9397-08002B2CF9AE}" pid="6" name="MSIP_Label_3486a02c-2dfb-4efe-823f-aa2d1f0e6ab7_SiteId">
    <vt:lpwstr>e0fd434d-ba64-497b-90d2-859c472e1a92</vt:lpwstr>
  </property>
  <property fmtid="{D5CDD505-2E9C-101B-9397-08002B2CF9AE}" pid="7" name="MSIP_Label_3486a02c-2dfb-4efe-823f-aa2d1f0e6ab7_ActionId">
    <vt:lpwstr>488b653d-0c4e-4991-a795-7e775004bbb7</vt:lpwstr>
  </property>
  <property fmtid="{D5CDD505-2E9C-101B-9397-08002B2CF9AE}" pid="8" name="MSIP_Label_3486a02c-2dfb-4efe-823f-aa2d1f0e6ab7_ContentBits">
    <vt:lpwstr>2</vt:lpwstr>
  </property>
  <property fmtid="{D5CDD505-2E9C-101B-9397-08002B2CF9AE}" pid="9" name="Classification">
    <vt:lpwstr>PUBLIC</vt:lpwstr>
  </property>
</Properties>
</file>